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24" w:rsidRDefault="00404424"/>
    <w:p w:rsidR="000C1A96" w:rsidRPr="000C1A96" w:rsidRDefault="000407A0" w:rsidP="000C1A96">
      <w:pPr>
        <w:shd w:val="clear" w:color="auto" w:fill="FFFFFF" w:themeFill="background1"/>
        <w:ind w:right="-2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96">
        <w:rPr>
          <w:rFonts w:ascii="Times New Roman" w:hAnsi="Times New Roman" w:cs="Times New Roman"/>
          <w:b/>
          <w:sz w:val="24"/>
          <w:szCs w:val="24"/>
        </w:rPr>
        <w:t xml:space="preserve">PRILOG IX. KRITERIJI ODABIRA ZA  </w:t>
      </w:r>
      <w:r w:rsidR="000C1A96" w:rsidRPr="000C1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MJER</w:t>
      </w:r>
      <w:r w:rsidR="000C1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 w:rsidR="000C1A96" w:rsidRPr="000C1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2.1.1. </w:t>
      </w:r>
      <w:r w:rsidR="000C1A96" w:rsidRPr="000C1A96">
        <w:rPr>
          <w:rFonts w:ascii="Times New Roman" w:hAnsi="Times New Roman" w:cs="Times New Roman"/>
          <w:b/>
          <w:sz w:val="24"/>
          <w:szCs w:val="24"/>
        </w:rPr>
        <w:t xml:space="preserve">„ULAGANJA U POKRETANJE, POBOLJŠANJE ILI PROŠIRENJE LOKALNIH TEMELJNIH USLUGA ZA RURALNO STANOVNIŠTVO, UKLJUČUJUĆI SLOBODNO VRIJEME I KULTURNE AKTIVNOSTI TE POVEZANU INFRASTRUKTURU“ </w:t>
      </w:r>
    </w:p>
    <w:p w:rsidR="000407A0" w:rsidRDefault="000407A0" w:rsidP="000407A0">
      <w:pPr>
        <w:pStyle w:val="Header"/>
        <w:rPr>
          <w:b/>
        </w:rPr>
      </w:pPr>
    </w:p>
    <w:p w:rsidR="0018460E" w:rsidRDefault="0018460E" w:rsidP="000407A0">
      <w:pPr>
        <w:pStyle w:val="Header"/>
        <w:rPr>
          <w:b/>
        </w:rPr>
      </w:pPr>
    </w:p>
    <w:p w:rsidR="0018460E" w:rsidRPr="008A3502" w:rsidRDefault="0018460E" w:rsidP="0018460E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02">
        <w:rPr>
          <w:rFonts w:ascii="Times New Roman" w:eastAsia="Times New Roman" w:hAnsi="Times New Roman" w:cs="Times New Roman"/>
          <w:sz w:val="24"/>
          <w:szCs w:val="24"/>
        </w:rPr>
        <w:t>Kriteriji odabira projekata primjenjuju se na sve prijave projekata.</w:t>
      </w:r>
    </w:p>
    <w:p w:rsidR="0018460E" w:rsidRPr="008A3502" w:rsidRDefault="0018460E" w:rsidP="0018460E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02">
        <w:rPr>
          <w:rFonts w:ascii="Times New Roman" w:eastAsia="Times New Roman" w:hAnsi="Times New Roman" w:cs="Times New Roman"/>
          <w:sz w:val="24"/>
          <w:szCs w:val="24"/>
        </w:rPr>
        <w:t xml:space="preserve">Nositelju projekta </w:t>
      </w:r>
      <w:r w:rsidRPr="008A35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 može se dodijeliti veći iznos bodova</w:t>
      </w:r>
      <w:r w:rsidRPr="008A3502">
        <w:rPr>
          <w:rFonts w:ascii="Times New Roman" w:eastAsia="Times New Roman" w:hAnsi="Times New Roman" w:cs="Times New Roman"/>
          <w:sz w:val="24"/>
          <w:szCs w:val="24"/>
        </w:rPr>
        <w:t xml:space="preserve"> u odnosu od onog što je zatraženo u </w:t>
      </w:r>
      <w:r w:rsidRPr="008A3502">
        <w:rPr>
          <w:rFonts w:ascii="Times New Roman" w:eastAsia="Times New Roman" w:hAnsi="Times New Roman" w:cs="Times New Roman"/>
          <w:b/>
          <w:sz w:val="24"/>
          <w:szCs w:val="24"/>
        </w:rPr>
        <w:t>prijavnom obrascu</w:t>
      </w:r>
      <w:r w:rsidRPr="008A35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60E" w:rsidRPr="008A3502" w:rsidRDefault="0018460E" w:rsidP="0018460E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A3502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Pr="008A3502">
        <w:rPr>
          <w:rFonts w:ascii="Times New Roman" w:hAnsi="Times New Roman" w:cs="Times New Roman"/>
          <w:sz w:val="24"/>
          <w:szCs w:val="24"/>
        </w:rPr>
        <w:t xml:space="preserve"> mora ostvariti minimalni broj bodova kako bi prošao prag prolaznosti. </w:t>
      </w:r>
    </w:p>
    <w:p w:rsidR="0018460E" w:rsidRPr="00017A90" w:rsidRDefault="0018460E" w:rsidP="000407A0">
      <w:pPr>
        <w:pStyle w:val="Header"/>
        <w:rPr>
          <w:b/>
        </w:rPr>
      </w:pPr>
    </w:p>
    <w:p w:rsidR="000407A0" w:rsidRDefault="000407A0"/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1"/>
        <w:gridCol w:w="6663"/>
        <w:gridCol w:w="1559"/>
      </w:tblGrid>
      <w:tr w:rsidR="000407A0" w:rsidTr="0018460E">
        <w:trPr>
          <w:trHeight w:val="272"/>
        </w:trPr>
        <w:tc>
          <w:tcPr>
            <w:tcW w:w="1031" w:type="dxa"/>
            <w:tcBorders>
              <w:top w:val="single" w:sz="8" w:space="0" w:color="000000"/>
            </w:tcBorders>
            <w:shd w:val="clear" w:color="auto" w:fill="DAEDF3"/>
          </w:tcPr>
          <w:p w:rsidR="000407A0" w:rsidRDefault="000C1A96" w:rsidP="00DD009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 2</w:t>
            </w:r>
            <w:r w:rsidR="0018460E">
              <w:rPr>
                <w:b/>
              </w:rPr>
              <w:t>.1.1.</w:t>
            </w:r>
          </w:p>
        </w:tc>
        <w:tc>
          <w:tcPr>
            <w:tcW w:w="6663" w:type="dxa"/>
            <w:tcBorders>
              <w:top w:val="single" w:sz="8" w:space="0" w:color="000000"/>
            </w:tcBorders>
            <w:shd w:val="clear" w:color="auto" w:fill="DAEDF3"/>
          </w:tcPr>
          <w:p w:rsidR="000407A0" w:rsidRDefault="000407A0" w:rsidP="00DD009A">
            <w:pPr>
              <w:pStyle w:val="TableParagraph"/>
              <w:spacing w:line="249" w:lineRule="exact"/>
              <w:ind w:left="2337" w:right="1965"/>
              <w:jc w:val="center"/>
              <w:rPr>
                <w:b/>
              </w:rPr>
            </w:pPr>
            <w:r>
              <w:rPr>
                <w:b/>
              </w:rPr>
              <w:t>KRITERIJ</w:t>
            </w:r>
            <w:r w:rsidR="0018460E">
              <w:rPr>
                <w:b/>
              </w:rPr>
              <w:t xml:space="preserve">I ODABIRA 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DAEDF3"/>
          </w:tcPr>
          <w:p w:rsidR="000407A0" w:rsidRDefault="000407A0" w:rsidP="00DD009A">
            <w:pPr>
              <w:pStyle w:val="TableParagraph"/>
              <w:spacing w:line="249" w:lineRule="exact"/>
              <w:ind w:left="85" w:right="75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</w:tr>
      <w:tr w:rsidR="000407A0" w:rsidTr="00A24AD2">
        <w:trPr>
          <w:trHeight w:val="711"/>
        </w:trPr>
        <w:tc>
          <w:tcPr>
            <w:tcW w:w="1031" w:type="dxa"/>
            <w:vMerge w:val="restart"/>
          </w:tcPr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407A0" w:rsidRDefault="000407A0" w:rsidP="00DD009A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6663" w:type="dxa"/>
            <w:shd w:val="clear" w:color="auto" w:fill="DAEDF3"/>
            <w:vAlign w:val="center"/>
          </w:tcPr>
          <w:p w:rsidR="000407A0" w:rsidRPr="000C1A96" w:rsidRDefault="000C1A96" w:rsidP="000C1A96">
            <w:pPr>
              <w:pStyle w:val="TableParagraph"/>
              <w:ind w:left="108" w:right="95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>Tip ulaganja/prioritetno ulaganje</w:t>
            </w:r>
          </w:p>
        </w:tc>
        <w:tc>
          <w:tcPr>
            <w:tcW w:w="1559" w:type="dxa"/>
            <w:shd w:val="clear" w:color="auto" w:fill="DAEDF3"/>
            <w:vAlign w:val="center"/>
          </w:tcPr>
          <w:p w:rsidR="000407A0" w:rsidRPr="000C1A96" w:rsidRDefault="000407A0" w:rsidP="00A24AD2">
            <w:pPr>
              <w:pStyle w:val="TableParagraph"/>
              <w:ind w:right="76"/>
              <w:jc w:val="center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 xml:space="preserve">Max. </w:t>
            </w:r>
            <w:r w:rsidR="000C1A96" w:rsidRPr="000C1A96">
              <w:rPr>
                <w:b/>
                <w:sz w:val="24"/>
                <w:szCs w:val="24"/>
              </w:rPr>
              <w:t>20</w:t>
            </w:r>
          </w:p>
        </w:tc>
      </w:tr>
      <w:tr w:rsidR="000C1A96" w:rsidTr="000C1A96">
        <w:trPr>
          <w:trHeight w:val="371"/>
        </w:trPr>
        <w:tc>
          <w:tcPr>
            <w:tcW w:w="1031" w:type="dxa"/>
            <w:vMerge/>
            <w:tcBorders>
              <w:top w:val="nil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Align w:val="center"/>
          </w:tcPr>
          <w:p w:rsidR="000C1A96" w:rsidRPr="000C1A96" w:rsidRDefault="000C1A96" w:rsidP="000C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Ulaganje u rekonstrukciju (sa ili bez opremanja)</w:t>
            </w:r>
          </w:p>
        </w:tc>
        <w:tc>
          <w:tcPr>
            <w:tcW w:w="1559" w:type="dxa"/>
            <w:vAlign w:val="center"/>
          </w:tcPr>
          <w:p w:rsidR="000C1A96" w:rsidRPr="000C1A96" w:rsidRDefault="000C1A96" w:rsidP="000C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1A96" w:rsidTr="000C1A96">
        <w:trPr>
          <w:trHeight w:val="505"/>
        </w:trPr>
        <w:tc>
          <w:tcPr>
            <w:tcW w:w="1031" w:type="dxa"/>
            <w:vMerge/>
            <w:tcBorders>
              <w:top w:val="nil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Align w:val="center"/>
          </w:tcPr>
          <w:p w:rsidR="000C1A96" w:rsidRPr="000C1A96" w:rsidRDefault="000C1A96" w:rsidP="000C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Ulaganje u građenje i opremanje</w:t>
            </w:r>
          </w:p>
        </w:tc>
        <w:tc>
          <w:tcPr>
            <w:tcW w:w="1559" w:type="dxa"/>
            <w:vAlign w:val="center"/>
          </w:tcPr>
          <w:p w:rsidR="000C1A96" w:rsidRPr="000C1A96" w:rsidRDefault="000C1A96" w:rsidP="000C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1A96" w:rsidTr="000C1A96">
        <w:trPr>
          <w:trHeight w:val="326"/>
        </w:trPr>
        <w:tc>
          <w:tcPr>
            <w:tcW w:w="1031" w:type="dxa"/>
            <w:vMerge/>
            <w:tcBorders>
              <w:top w:val="nil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Align w:val="center"/>
          </w:tcPr>
          <w:p w:rsidR="000C1A96" w:rsidRPr="000C1A96" w:rsidRDefault="000C1A96" w:rsidP="000C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Ulaganje u građenje</w:t>
            </w:r>
          </w:p>
        </w:tc>
        <w:tc>
          <w:tcPr>
            <w:tcW w:w="1559" w:type="dxa"/>
            <w:vAlign w:val="center"/>
          </w:tcPr>
          <w:p w:rsidR="000C1A96" w:rsidRPr="000C1A96" w:rsidRDefault="000C1A96" w:rsidP="000C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07A0" w:rsidTr="00A24AD2">
        <w:trPr>
          <w:trHeight w:val="827"/>
        </w:trPr>
        <w:tc>
          <w:tcPr>
            <w:tcW w:w="1031" w:type="dxa"/>
          </w:tcPr>
          <w:p w:rsidR="000407A0" w:rsidRDefault="000407A0" w:rsidP="00DD009A">
            <w:pPr>
              <w:pStyle w:val="TableParagraph"/>
              <w:rPr>
                <w:b/>
                <w:sz w:val="32"/>
              </w:rPr>
            </w:pPr>
          </w:p>
          <w:p w:rsidR="000407A0" w:rsidRDefault="000407A0" w:rsidP="00DD009A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6663" w:type="dxa"/>
            <w:shd w:val="clear" w:color="auto" w:fill="DAEDF3"/>
            <w:vAlign w:val="center"/>
          </w:tcPr>
          <w:p w:rsidR="000407A0" w:rsidRPr="000C1A96" w:rsidRDefault="000C1A96" w:rsidP="000C1A96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>Ulaganje doprinosi stvaranju novih radnih mjesta</w:t>
            </w:r>
          </w:p>
        </w:tc>
        <w:tc>
          <w:tcPr>
            <w:tcW w:w="1559" w:type="dxa"/>
            <w:shd w:val="clear" w:color="auto" w:fill="DAEDF3"/>
            <w:vAlign w:val="center"/>
          </w:tcPr>
          <w:p w:rsidR="000407A0" w:rsidRPr="000C1A96" w:rsidRDefault="000407A0" w:rsidP="00A24AD2">
            <w:pPr>
              <w:pStyle w:val="TableParagraph"/>
              <w:spacing w:before="1"/>
              <w:ind w:right="76"/>
              <w:jc w:val="center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>Max. 10</w:t>
            </w:r>
          </w:p>
        </w:tc>
      </w:tr>
      <w:tr w:rsidR="000407A0" w:rsidTr="000C1A96">
        <w:trPr>
          <w:trHeight w:val="698"/>
        </w:trPr>
        <w:tc>
          <w:tcPr>
            <w:tcW w:w="1031" w:type="dxa"/>
            <w:vMerge w:val="restart"/>
            <w:tcBorders>
              <w:bottom w:val="single" w:sz="8" w:space="0" w:color="000000"/>
            </w:tcBorders>
          </w:tcPr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rPr>
                <w:b/>
                <w:sz w:val="24"/>
              </w:rPr>
            </w:pPr>
          </w:p>
          <w:p w:rsidR="000407A0" w:rsidRDefault="000407A0" w:rsidP="00DD009A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407A0" w:rsidRDefault="001621A5" w:rsidP="00DD009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6663" w:type="dxa"/>
            <w:shd w:val="clear" w:color="auto" w:fill="DAEDF3"/>
            <w:vAlign w:val="center"/>
          </w:tcPr>
          <w:p w:rsidR="000407A0" w:rsidRPr="000C1A96" w:rsidRDefault="000C1A96" w:rsidP="000C1A96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>Doprinosi kvaliteti života (potencijalni korisnici)</w:t>
            </w:r>
          </w:p>
        </w:tc>
        <w:tc>
          <w:tcPr>
            <w:tcW w:w="1559" w:type="dxa"/>
            <w:shd w:val="clear" w:color="auto" w:fill="DAEDF3"/>
            <w:vAlign w:val="center"/>
          </w:tcPr>
          <w:p w:rsidR="000407A0" w:rsidRPr="000C1A96" w:rsidRDefault="000C1A96" w:rsidP="000C1A96">
            <w:pPr>
              <w:pStyle w:val="TableParagraph"/>
              <w:spacing w:line="229" w:lineRule="exact"/>
              <w:ind w:left="85" w:right="76"/>
              <w:jc w:val="center"/>
              <w:rPr>
                <w:b/>
                <w:sz w:val="24"/>
                <w:szCs w:val="24"/>
              </w:rPr>
            </w:pPr>
            <w:r w:rsidRPr="000C1A96">
              <w:rPr>
                <w:b/>
                <w:sz w:val="24"/>
                <w:szCs w:val="24"/>
              </w:rPr>
              <w:t>Max. 2</w:t>
            </w:r>
            <w:r w:rsidR="000407A0" w:rsidRPr="000C1A96">
              <w:rPr>
                <w:b/>
                <w:sz w:val="24"/>
                <w:szCs w:val="24"/>
              </w:rPr>
              <w:t>0</w:t>
            </w:r>
          </w:p>
        </w:tc>
      </w:tr>
      <w:tr w:rsidR="000C1A96" w:rsidTr="00224602">
        <w:trPr>
          <w:trHeight w:val="2247"/>
        </w:trPr>
        <w:tc>
          <w:tcPr>
            <w:tcW w:w="1031" w:type="dxa"/>
            <w:vMerge/>
            <w:tcBorders>
              <w:top w:val="nil"/>
              <w:bottom w:val="single" w:sz="8" w:space="0" w:color="000000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Align w:val="center"/>
          </w:tcPr>
          <w:p w:rsidR="000C1A96" w:rsidRPr="000C1A96" w:rsidRDefault="000C1A96" w:rsidP="000C1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Ulaganja u građevine za ostvarivanje organizirane njege, odgoja, obrazovanja i zaštite djece do polaska u osnovnu školu (dječji vrtići, rekonstrukcija i opremanje prostora za izvođenje programa predškole u osnovnim školama te rekonstrukcija i opremanje prostora za igraonice pri knjižnicama, zdravstvenim, socijalnim, kulturnim i sportskim ustanovama, udrugama te drugim pravnim osobama u kojima se provode kraći programi odgojno-obrazovnog rada s djecom rane i predškolske dobi uz suglasnost Ministarstva znanosti, obrazovanja i sporta sukladno odredbama Zakona o predškolskom odgoju i naobrazbi)</w:t>
            </w:r>
          </w:p>
        </w:tc>
        <w:tc>
          <w:tcPr>
            <w:tcW w:w="1559" w:type="dxa"/>
            <w:vAlign w:val="center"/>
          </w:tcPr>
          <w:p w:rsidR="000C1A96" w:rsidRPr="000C1A96" w:rsidRDefault="000C1A96" w:rsidP="00A2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1A96" w:rsidTr="000C1A96">
        <w:trPr>
          <w:trHeight w:val="1649"/>
        </w:trPr>
        <w:tc>
          <w:tcPr>
            <w:tcW w:w="1031" w:type="dxa"/>
            <w:vMerge/>
            <w:tcBorders>
              <w:top w:val="nil"/>
              <w:bottom w:val="single" w:sz="8" w:space="0" w:color="000000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Align w:val="center"/>
          </w:tcPr>
          <w:p w:rsidR="000C1A96" w:rsidRPr="000C1A96" w:rsidRDefault="000C1A96" w:rsidP="000C1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 xml:space="preserve">Ulaganje u vatrogasni dom, društveni dom, kulturni centar, tržnica, dječje igralište, javi zelene površine itd…parkovi i sl.; pješačke staze; pješačke zone; otvoreni odvodni kanali koji nisu sastavni dio ceste; groblja; javne prometne površine – trgovi, pothodnici, nadvožnjaci, javne stube i prolazi; rekreacijske zone na rijekama i jezerima, biciklističke staze i trake, tematski putovi i parkovinje u javno dostupnu infrastrukturu otvorenu za sve pojedince i sve </w:t>
            </w:r>
            <w:r w:rsidRPr="000C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interesne skupine (javne zelene površine – parkovi i sl.; pješačke staze; pješačke zone; otvoreni odvodni kanali koji nisu sastavni dio ceste; groblja; javne prometne površine – trgovi, pothodnici, nadvožnjaci, javne stube i prolazi; tržnice; dječja igrališta, sportske </w:t>
            </w:r>
            <w:r w:rsidR="0088204F">
              <w:rPr>
                <w:rFonts w:ascii="Times New Roman" w:hAnsi="Times New Roman" w:cs="Times New Roman"/>
                <w:sz w:val="24"/>
                <w:szCs w:val="24"/>
              </w:rPr>
              <w:t>i građevine</w:t>
            </w: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, rekreacijske zone na rijekama i jezerima, biciklističke staze i trake, tematski putovi i parkovi, turistički informativni centri</w:t>
            </w:r>
          </w:p>
        </w:tc>
        <w:tc>
          <w:tcPr>
            <w:tcW w:w="1559" w:type="dxa"/>
            <w:vAlign w:val="center"/>
          </w:tcPr>
          <w:p w:rsidR="000C1A96" w:rsidRPr="000C1A96" w:rsidRDefault="000C1A96" w:rsidP="00A2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0C1A96" w:rsidTr="00224602">
        <w:trPr>
          <w:trHeight w:val="1540"/>
        </w:trPr>
        <w:tc>
          <w:tcPr>
            <w:tcW w:w="1031" w:type="dxa"/>
            <w:vMerge/>
            <w:tcBorders>
              <w:top w:val="nil"/>
              <w:bottom w:val="single" w:sz="8" w:space="0" w:color="000000"/>
            </w:tcBorders>
          </w:tcPr>
          <w:p w:rsidR="000C1A96" w:rsidRDefault="000C1A96" w:rsidP="00DD009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1A96" w:rsidRPr="000C1A96" w:rsidRDefault="000C1A96" w:rsidP="000C1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Ulaganje u planinarski dom i sklonište, turistički informativni centar, sportska građevina, objekti za slatkovodni sportski ribolov (ribički dom, nadstrešnica i drugo), rekreacijske zone na rijekama i jezerima, biciklistička staza (koja nije sastavni dio ceste), tematski put i park, javna zelena površina (park i slično), pješačka staza (koja nije sastavni dio ceste), pješačka zona, otvoreni odvodni kanal (koji nije sastavni dio ceste), groblje (komunalna infrastruktura i prateće građevine), javna prometna površina (trg, pothodnik, nadvožnjak, javne stube i prolaz koji nisu sastavni dio ceste)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1A96" w:rsidRPr="000C1A96" w:rsidRDefault="000C1A96" w:rsidP="00A2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07A0" w:rsidTr="0018460E">
        <w:trPr>
          <w:trHeight w:val="273"/>
        </w:trPr>
        <w:tc>
          <w:tcPr>
            <w:tcW w:w="7694" w:type="dxa"/>
            <w:gridSpan w:val="2"/>
            <w:shd w:val="clear" w:color="auto" w:fill="DAEDF3"/>
          </w:tcPr>
          <w:p w:rsidR="000407A0" w:rsidRDefault="000407A0" w:rsidP="00DD009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Najveći mogući broj bodova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0407A0" w:rsidRDefault="000C1A96" w:rsidP="00DD009A">
            <w:pPr>
              <w:pStyle w:val="TableParagraph"/>
              <w:spacing w:line="251" w:lineRule="exact"/>
              <w:ind w:left="85" w:right="76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407A0">
              <w:rPr>
                <w:b/>
              </w:rPr>
              <w:t>0</w:t>
            </w:r>
          </w:p>
        </w:tc>
      </w:tr>
      <w:tr w:rsidR="000407A0" w:rsidTr="0018460E">
        <w:trPr>
          <w:trHeight w:val="272"/>
        </w:trPr>
        <w:tc>
          <w:tcPr>
            <w:tcW w:w="7694" w:type="dxa"/>
            <w:gridSpan w:val="2"/>
            <w:tcBorders>
              <w:bottom w:val="single" w:sz="8" w:space="0" w:color="000000"/>
            </w:tcBorders>
            <w:shd w:val="clear" w:color="auto" w:fill="DAEDF3"/>
          </w:tcPr>
          <w:p w:rsidR="000407A0" w:rsidRDefault="000407A0" w:rsidP="00DD009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Prag prolaznosti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DAEEF3" w:themeFill="accent5" w:themeFillTint="33"/>
          </w:tcPr>
          <w:p w:rsidR="000407A0" w:rsidRDefault="000C1A96" w:rsidP="00DD009A">
            <w:pPr>
              <w:pStyle w:val="TableParagraph"/>
              <w:spacing w:line="251" w:lineRule="exact"/>
              <w:ind w:left="85" w:right="7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407A0" w:rsidRDefault="000407A0"/>
    <w:p w:rsidR="000C1A96" w:rsidRDefault="000C1A96" w:rsidP="000407A0">
      <w:pPr>
        <w:rPr>
          <w:rFonts w:ascii="Times New Roman" w:hAnsi="Times New Roman"/>
          <w:b/>
          <w:sz w:val="24"/>
          <w:szCs w:val="24"/>
        </w:rPr>
      </w:pPr>
    </w:p>
    <w:p w:rsidR="000407A0" w:rsidRDefault="000407A0" w:rsidP="000407A0">
      <w:pPr>
        <w:rPr>
          <w:rFonts w:ascii="Times New Roman" w:hAnsi="Times New Roman"/>
          <w:b/>
          <w:sz w:val="24"/>
          <w:szCs w:val="24"/>
        </w:rPr>
      </w:pPr>
      <w:r w:rsidRPr="00D9606D">
        <w:rPr>
          <w:rFonts w:ascii="Times New Roman" w:hAnsi="Times New Roman"/>
          <w:b/>
          <w:sz w:val="24"/>
          <w:szCs w:val="24"/>
        </w:rPr>
        <w:t>Kriterij odabira 1</w:t>
      </w:r>
    </w:p>
    <w:p w:rsidR="000407A0" w:rsidRDefault="000407A0" w:rsidP="000407A0">
      <w:pPr>
        <w:rPr>
          <w:rFonts w:ascii="Times New Roman" w:hAnsi="Times New Roman"/>
          <w:b/>
          <w:sz w:val="24"/>
          <w:szCs w:val="24"/>
        </w:rPr>
      </w:pPr>
    </w:p>
    <w:p w:rsidR="00A85F29" w:rsidRDefault="00A85F29" w:rsidP="00A85F2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kriteriju broj 1, a koji se odnosi na </w:t>
      </w:r>
      <w:r w:rsidRPr="008235F8">
        <w:rPr>
          <w:rFonts w:ascii="Times New Roman" w:hAnsi="Times New Roman" w:cs="Times New Roman"/>
          <w:sz w:val="24"/>
          <w:szCs w:val="24"/>
          <w:u w:val="single"/>
        </w:rPr>
        <w:t>tip ulaganja</w:t>
      </w:r>
      <w:r>
        <w:rPr>
          <w:rFonts w:ascii="Times New Roman" w:hAnsi="Times New Roman" w:cs="Times New Roman"/>
          <w:sz w:val="24"/>
          <w:szCs w:val="24"/>
          <w:u w:val="single"/>
        </w:rPr>
        <w:t>/pripritetno ulaganje</w:t>
      </w:r>
      <w:r>
        <w:rPr>
          <w:rFonts w:ascii="Times New Roman" w:hAnsi="Times New Roman" w:cs="Times New Roman"/>
          <w:sz w:val="24"/>
          <w:szCs w:val="24"/>
        </w:rPr>
        <w:t xml:space="preserve"> nositelj projekta može ostvariti:</w:t>
      </w:r>
    </w:p>
    <w:p w:rsidR="00A85F29" w:rsidRDefault="00A85F29" w:rsidP="00A85F2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5F29" w:rsidRDefault="00A85F29" w:rsidP="00A85F29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D2A8C">
        <w:rPr>
          <w:rFonts w:ascii="Times New Roman" w:hAnsi="Times New Roman" w:cs="Times New Roman"/>
          <w:b/>
          <w:sz w:val="24"/>
          <w:szCs w:val="24"/>
        </w:rPr>
        <w:t xml:space="preserve"> bodova</w:t>
      </w:r>
      <w:r>
        <w:rPr>
          <w:rFonts w:ascii="Times New Roman" w:hAnsi="Times New Roman" w:cs="Times New Roman"/>
          <w:sz w:val="24"/>
          <w:szCs w:val="24"/>
        </w:rPr>
        <w:t xml:space="preserve"> ukoliko se projekt za koji se podnosi Zahtjev za potporu odnosi na rekonstrukciju postojećih građevina sa ili bez opremanja,</w:t>
      </w:r>
    </w:p>
    <w:p w:rsidR="00A85F29" w:rsidRDefault="00A85F29" w:rsidP="00A85F29">
      <w:pPr>
        <w:pStyle w:val="ListParagraph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D2A8C">
        <w:rPr>
          <w:rFonts w:ascii="Times New Roman" w:hAnsi="Times New Roman" w:cs="Times New Roman"/>
          <w:b/>
          <w:sz w:val="24"/>
          <w:szCs w:val="24"/>
        </w:rPr>
        <w:t xml:space="preserve"> bodova</w:t>
      </w:r>
      <w:r w:rsidRPr="00E57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ukoliko se projekt za koji se podnosi Zahtjev za potporu odnosi na izgradnju novih građevina sa opremanjem ili se odnosi na opremanje</w:t>
      </w:r>
    </w:p>
    <w:p w:rsidR="0018460E" w:rsidRPr="00A85F29" w:rsidRDefault="00A85F29" w:rsidP="00A85F29">
      <w:pPr>
        <w:pStyle w:val="ListParagraph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2A8C">
        <w:rPr>
          <w:rFonts w:ascii="Times New Roman" w:hAnsi="Times New Roman" w:cs="Times New Roman"/>
          <w:b/>
          <w:sz w:val="24"/>
          <w:szCs w:val="24"/>
        </w:rPr>
        <w:t xml:space="preserve"> bodova </w:t>
      </w:r>
      <w:r w:rsidRPr="00CD2A8C">
        <w:rPr>
          <w:rFonts w:ascii="Times New Roman" w:hAnsi="Times New Roman" w:cs="Times New Roman"/>
          <w:sz w:val="24"/>
          <w:szCs w:val="24"/>
        </w:rPr>
        <w:t>ukoliko</w:t>
      </w:r>
      <w:r>
        <w:rPr>
          <w:rFonts w:ascii="Times New Roman" w:hAnsi="Times New Roman" w:cs="Times New Roman"/>
          <w:sz w:val="24"/>
          <w:szCs w:val="24"/>
        </w:rPr>
        <w:t xml:space="preserve"> se projekt za koji se podnosi Zahtjev za potporu odnosi na izgradnju novih građevina bez opremanja.</w:t>
      </w:r>
    </w:p>
    <w:p w:rsidR="0018460E" w:rsidRDefault="00A85F29" w:rsidP="000407A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2</w:t>
      </w:r>
    </w:p>
    <w:p w:rsidR="0018460E" w:rsidRDefault="0018460E" w:rsidP="0018460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kriteriju broj 2, a koji se odnosi na </w:t>
      </w:r>
      <w:r w:rsidR="004C5B75">
        <w:rPr>
          <w:rFonts w:ascii="Times New Roman" w:hAnsi="Times New Roman" w:cs="Times New Roman"/>
          <w:sz w:val="24"/>
          <w:szCs w:val="24"/>
          <w:u w:val="single"/>
        </w:rPr>
        <w:t>stvaranje novih radnih mjesta</w:t>
      </w:r>
      <w:r>
        <w:rPr>
          <w:rFonts w:ascii="Times New Roman" w:hAnsi="Times New Roman" w:cs="Times New Roman"/>
          <w:sz w:val="24"/>
          <w:szCs w:val="24"/>
        </w:rPr>
        <w:t xml:space="preserve"> nositelj projekta može ostvariti:</w:t>
      </w:r>
    </w:p>
    <w:p w:rsidR="0018460E" w:rsidRDefault="0018460E" w:rsidP="0018460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460E" w:rsidRDefault="0018460E" w:rsidP="0018460E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D2A8C">
        <w:rPr>
          <w:rFonts w:ascii="Times New Roman" w:hAnsi="Times New Roman" w:cs="Times New Roman"/>
          <w:b/>
          <w:sz w:val="24"/>
          <w:szCs w:val="24"/>
        </w:rPr>
        <w:t xml:space="preserve"> bodova</w:t>
      </w:r>
      <w:r w:rsidR="00602623">
        <w:rPr>
          <w:rFonts w:ascii="Times New Roman" w:hAnsi="Times New Roman" w:cs="Times New Roman"/>
          <w:sz w:val="24"/>
          <w:szCs w:val="24"/>
        </w:rPr>
        <w:t xml:space="preserve"> ukoliko se projekt</w:t>
      </w:r>
      <w:r w:rsidR="004C5B75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za koji se podnosi Zahtjev za potporu </w:t>
      </w:r>
      <w:r w:rsidR="004C5B75">
        <w:rPr>
          <w:rFonts w:ascii="Times New Roman" w:hAnsi="Times New Roman" w:cs="Times New Roman"/>
          <w:sz w:val="24"/>
          <w:szCs w:val="24"/>
        </w:rPr>
        <w:t xml:space="preserve">stvara jedno ili više radnih mjesta </w:t>
      </w:r>
    </w:p>
    <w:p w:rsidR="0018460E" w:rsidRPr="0018460E" w:rsidRDefault="0018460E" w:rsidP="000407A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8460E" w:rsidRPr="001F344C" w:rsidRDefault="0018460E" w:rsidP="0018460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44C">
        <w:rPr>
          <w:rFonts w:ascii="Times New Roman" w:hAnsi="Times New Roman" w:cs="Times New Roman"/>
          <w:b/>
          <w:sz w:val="24"/>
          <w:szCs w:val="24"/>
          <w:u w:val="single"/>
        </w:rPr>
        <w:t>Kriterij odabira broj</w:t>
      </w:r>
      <w:r w:rsidR="00A24AD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18460E" w:rsidRDefault="0018460E" w:rsidP="0018460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460E" w:rsidRDefault="00A24AD2" w:rsidP="0018460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kriteriju broj 3</w:t>
      </w:r>
      <w:r w:rsidR="0018460E">
        <w:rPr>
          <w:rFonts w:ascii="Times New Roman" w:hAnsi="Times New Roman" w:cs="Times New Roman"/>
          <w:sz w:val="24"/>
          <w:szCs w:val="24"/>
        </w:rPr>
        <w:t xml:space="preserve">, a koji se odnosi na </w:t>
      </w:r>
      <w:r w:rsidR="0018460E">
        <w:rPr>
          <w:rFonts w:ascii="Times New Roman" w:hAnsi="Times New Roman" w:cs="Times New Roman"/>
          <w:sz w:val="24"/>
          <w:szCs w:val="24"/>
          <w:u w:val="single"/>
        </w:rPr>
        <w:t>doprinos kvaliteti života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(potencijalni korisnici)</w:t>
      </w:r>
      <w:r w:rsidR="0018460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8460E">
        <w:rPr>
          <w:rFonts w:ascii="Times New Roman" w:hAnsi="Times New Roman" w:cs="Times New Roman"/>
          <w:sz w:val="24"/>
          <w:szCs w:val="24"/>
        </w:rPr>
        <w:t xml:space="preserve"> nositelj projekta ostvaruje bodove kako slijedi:</w:t>
      </w:r>
    </w:p>
    <w:p w:rsidR="0018460E" w:rsidRPr="00C512B0" w:rsidRDefault="00A24AD2" w:rsidP="0018460E">
      <w:pPr>
        <w:pStyle w:val="ListParagraph"/>
        <w:numPr>
          <w:ilvl w:val="0"/>
          <w:numId w:val="2"/>
        </w:numPr>
        <w:spacing w:before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460E">
        <w:rPr>
          <w:rFonts w:ascii="Times New Roman" w:hAnsi="Times New Roman" w:cs="Times New Roman"/>
          <w:b/>
          <w:sz w:val="24"/>
          <w:szCs w:val="24"/>
        </w:rPr>
        <w:t>0</w:t>
      </w:r>
      <w:r w:rsidR="0018460E" w:rsidRPr="00CD2A8C">
        <w:rPr>
          <w:rFonts w:ascii="Times New Roman" w:hAnsi="Times New Roman" w:cs="Times New Roman"/>
          <w:b/>
          <w:sz w:val="24"/>
          <w:szCs w:val="24"/>
        </w:rPr>
        <w:t xml:space="preserve"> bodova</w:t>
      </w:r>
      <w:r w:rsidR="0018460E">
        <w:rPr>
          <w:rFonts w:ascii="Times New Roman" w:hAnsi="Times New Roman" w:cs="Times New Roman"/>
          <w:sz w:val="24"/>
          <w:szCs w:val="24"/>
        </w:rPr>
        <w:t xml:space="preserve"> ukoliko ulaže u </w:t>
      </w:r>
      <w:r w:rsidR="0018460E">
        <w:rPr>
          <w:rFonts w:ascii="Times New Roman" w:hAnsi="Times New Roman"/>
          <w:sz w:val="24"/>
          <w:szCs w:val="24"/>
        </w:rPr>
        <w:t>građevinu</w:t>
      </w:r>
      <w:r w:rsidR="0018460E" w:rsidRPr="0045404A">
        <w:rPr>
          <w:rFonts w:ascii="Times New Roman" w:hAnsi="Times New Roman"/>
          <w:sz w:val="24"/>
          <w:szCs w:val="24"/>
        </w:rPr>
        <w:t xml:space="preserve"> za ostvarivanje organizirane njege, odgoja, obrazovanja i zaštite djece do polaska u osnovnu školu</w:t>
      </w:r>
      <w:r w:rsidR="0018460E">
        <w:rPr>
          <w:rFonts w:ascii="Times New Roman" w:hAnsi="Times New Roman"/>
          <w:sz w:val="24"/>
          <w:szCs w:val="24"/>
        </w:rPr>
        <w:t>, a koja se odnosi na;</w:t>
      </w:r>
    </w:p>
    <w:p w:rsidR="0018460E" w:rsidRPr="00C512B0" w:rsidRDefault="0018460E" w:rsidP="0018460E">
      <w:pPr>
        <w:pStyle w:val="ListParagraph"/>
        <w:numPr>
          <w:ilvl w:val="0"/>
          <w:numId w:val="5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</w:t>
      </w:r>
      <w:r w:rsidRPr="0045404A">
        <w:rPr>
          <w:rFonts w:ascii="Times New Roman" w:hAnsi="Times New Roman"/>
          <w:sz w:val="24"/>
          <w:szCs w:val="24"/>
        </w:rPr>
        <w:t xml:space="preserve">, </w:t>
      </w:r>
    </w:p>
    <w:p w:rsidR="0018460E" w:rsidRPr="00201339" w:rsidRDefault="0018460E" w:rsidP="0018460E">
      <w:pPr>
        <w:pStyle w:val="ListParagraph"/>
        <w:numPr>
          <w:ilvl w:val="0"/>
          <w:numId w:val="5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rekonstrukciju</w:t>
      </w:r>
      <w:r w:rsidRPr="0045404A">
        <w:rPr>
          <w:rFonts w:ascii="Times New Roman" w:hAnsi="Times New Roman"/>
          <w:sz w:val="24"/>
          <w:szCs w:val="24"/>
        </w:rPr>
        <w:t xml:space="preserve"> i opremanje prostora za izvođenje programa predškole u osnovnim školama te </w:t>
      </w:r>
    </w:p>
    <w:p w:rsidR="00A24AD2" w:rsidRPr="00A24AD2" w:rsidRDefault="0018460E" w:rsidP="00A24AD2">
      <w:pPr>
        <w:pStyle w:val="ListParagraph"/>
        <w:numPr>
          <w:ilvl w:val="0"/>
          <w:numId w:val="5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04A">
        <w:rPr>
          <w:rFonts w:ascii="Times New Roman" w:hAnsi="Times New Roman"/>
          <w:sz w:val="24"/>
          <w:szCs w:val="24"/>
        </w:rPr>
        <w:t>rekonstrukcij</w:t>
      </w:r>
      <w:r>
        <w:rPr>
          <w:rFonts w:ascii="Times New Roman" w:hAnsi="Times New Roman"/>
          <w:sz w:val="24"/>
          <w:szCs w:val="24"/>
        </w:rPr>
        <w:t>u</w:t>
      </w:r>
      <w:r w:rsidRPr="0045404A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opremanje prostora za igraonicu</w:t>
      </w:r>
      <w:r w:rsidRPr="0045404A">
        <w:rPr>
          <w:rFonts w:ascii="Times New Roman" w:hAnsi="Times New Roman"/>
          <w:sz w:val="24"/>
          <w:szCs w:val="24"/>
        </w:rPr>
        <w:t xml:space="preserve"> pri knjižnicama, zdravstvenim, socijalnim, kulturnim i sportskim ustanovama, udrugama te drugim pravnim osobama u kojima se provode kraći programi odgojno-obrazovnog rada s djecom rane i predškolske dobi uz suglasnost Ministarstva znanosti, obrazovanja i sporta sukladno odredbama Zakona o predškolskom odgoju i naobrazbi</w:t>
      </w:r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18460E" w:rsidRPr="009D1C30" w:rsidRDefault="0018460E" w:rsidP="0018460E">
      <w:pPr>
        <w:pStyle w:val="ListParagraph"/>
        <w:spacing w:before="240" w:after="24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18460E" w:rsidRPr="00252583" w:rsidRDefault="00A24AD2" w:rsidP="0018460E">
      <w:pPr>
        <w:pStyle w:val="ListParagraph"/>
        <w:numPr>
          <w:ilvl w:val="0"/>
          <w:numId w:val="2"/>
        </w:numPr>
        <w:spacing w:before="240"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18460E" w:rsidRPr="00CD2A8C">
        <w:rPr>
          <w:rFonts w:ascii="Times New Roman" w:hAnsi="Times New Roman"/>
          <w:b/>
          <w:sz w:val="24"/>
          <w:szCs w:val="24"/>
        </w:rPr>
        <w:t xml:space="preserve"> bodova</w:t>
      </w:r>
      <w:r w:rsidR="0018460E">
        <w:rPr>
          <w:rFonts w:ascii="Times New Roman" w:hAnsi="Times New Roman"/>
          <w:sz w:val="24"/>
          <w:szCs w:val="24"/>
        </w:rPr>
        <w:t xml:space="preserve"> ukoliko </w:t>
      </w:r>
      <w:r w:rsidR="004E27CD">
        <w:rPr>
          <w:rFonts w:ascii="Times New Roman" w:hAnsi="Times New Roman"/>
          <w:sz w:val="24"/>
          <w:szCs w:val="24"/>
        </w:rPr>
        <w:t>ulaganje</w:t>
      </w:r>
      <w:r w:rsidR="0018460E" w:rsidRPr="009D1C30">
        <w:rPr>
          <w:rFonts w:ascii="Times New Roman" w:hAnsi="Times New Roman"/>
          <w:sz w:val="24"/>
          <w:szCs w:val="24"/>
        </w:rPr>
        <w:t xml:space="preserve"> </w:t>
      </w:r>
      <w:r w:rsidR="004E27CD">
        <w:rPr>
          <w:rFonts w:ascii="Times New Roman" w:hAnsi="Times New Roman"/>
          <w:sz w:val="24"/>
          <w:szCs w:val="24"/>
        </w:rPr>
        <w:t>odnosi na:</w:t>
      </w:r>
    </w:p>
    <w:p w:rsidR="00A24AD2" w:rsidRDefault="00A24AD2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>vatrogasni dom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24AD2" w:rsidRDefault="00A24AD2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društveni dom,</w:t>
      </w:r>
    </w:p>
    <w:p w:rsidR="00A24AD2" w:rsidRDefault="00A24AD2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kulturni centar, </w:t>
      </w:r>
    </w:p>
    <w:p w:rsidR="00A24AD2" w:rsidRDefault="00A24AD2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tržnica, </w:t>
      </w:r>
    </w:p>
    <w:p w:rsidR="00A24AD2" w:rsidRPr="00A24AD2" w:rsidRDefault="00A24AD2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>dječje igralište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24AD2" w:rsidRPr="004C5B75" w:rsidRDefault="0018460E" w:rsidP="004C5B75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javnu</w:t>
      </w:r>
      <w:r w:rsidRPr="0045404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elenu površinu – parkovi i sl.,</w:t>
      </w:r>
      <w:r w:rsidRPr="0045404A">
        <w:rPr>
          <w:rFonts w:ascii="Times New Roman" w:hAnsi="Times New Roman"/>
          <w:sz w:val="24"/>
          <w:szCs w:val="24"/>
        </w:rPr>
        <w:t xml:space="preserve"> </w:t>
      </w:r>
    </w:p>
    <w:p w:rsidR="0018460E" w:rsidRPr="0067587F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pješačku stazu,</w:t>
      </w:r>
    </w:p>
    <w:p w:rsidR="0018460E" w:rsidRPr="00252583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pješačku zonu,</w:t>
      </w:r>
      <w:r w:rsidRPr="0045404A">
        <w:rPr>
          <w:rFonts w:ascii="Times New Roman" w:hAnsi="Times New Roman"/>
          <w:sz w:val="24"/>
          <w:szCs w:val="24"/>
        </w:rPr>
        <w:t xml:space="preserve"> </w:t>
      </w:r>
    </w:p>
    <w:p w:rsidR="0018460E" w:rsidRPr="00252583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 odvodni kanal (koji nije sastavni dio ceste),</w:t>
      </w:r>
      <w:r w:rsidRPr="0045404A">
        <w:rPr>
          <w:rFonts w:ascii="Times New Roman" w:hAnsi="Times New Roman"/>
          <w:sz w:val="24"/>
          <w:szCs w:val="24"/>
        </w:rPr>
        <w:t xml:space="preserve"> </w:t>
      </w:r>
    </w:p>
    <w:p w:rsidR="0018460E" w:rsidRPr="00252583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groblje </w:t>
      </w:r>
    </w:p>
    <w:p w:rsidR="0018460E" w:rsidRPr="00252583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javnu prometnu površinu (trg, pothodnik</w:t>
      </w:r>
      <w:r w:rsidRPr="0045404A">
        <w:rPr>
          <w:rFonts w:ascii="Times New Roman" w:hAnsi="Times New Roman"/>
          <w:sz w:val="24"/>
          <w:szCs w:val="24"/>
        </w:rPr>
        <w:t>, nad</w:t>
      </w:r>
      <w:r>
        <w:rPr>
          <w:rFonts w:ascii="Times New Roman" w:hAnsi="Times New Roman"/>
          <w:sz w:val="24"/>
          <w:szCs w:val="24"/>
        </w:rPr>
        <w:t>vožnjak, javne stube i pro</w:t>
      </w:r>
      <w:r w:rsidR="004E27CD">
        <w:rPr>
          <w:rFonts w:ascii="Times New Roman" w:hAnsi="Times New Roman"/>
          <w:sz w:val="24"/>
          <w:szCs w:val="24"/>
        </w:rPr>
        <w:t>laz</w:t>
      </w:r>
      <w:r>
        <w:rPr>
          <w:rFonts w:ascii="Times New Roman" w:hAnsi="Times New Roman"/>
          <w:sz w:val="24"/>
          <w:szCs w:val="24"/>
        </w:rPr>
        <w:t>)</w:t>
      </w:r>
    </w:p>
    <w:p w:rsidR="0018460E" w:rsidRPr="0067587F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rekreacijsku zonu</w:t>
      </w:r>
      <w:r w:rsidRPr="0045404A">
        <w:rPr>
          <w:rFonts w:ascii="Times New Roman" w:hAnsi="Times New Roman"/>
          <w:sz w:val="24"/>
          <w:szCs w:val="24"/>
        </w:rPr>
        <w:t xml:space="preserve"> na rijekama i jezerima, </w:t>
      </w:r>
    </w:p>
    <w:p w:rsidR="0018460E" w:rsidRPr="0067587F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biciklističku stazu i trak</w:t>
      </w:r>
      <w:r w:rsidR="004E27CD">
        <w:rPr>
          <w:rFonts w:ascii="Times New Roman" w:hAnsi="Times New Roman"/>
          <w:sz w:val="24"/>
          <w:szCs w:val="24"/>
        </w:rPr>
        <w:t>u</w:t>
      </w:r>
      <w:r w:rsidRPr="0045404A">
        <w:rPr>
          <w:rFonts w:ascii="Times New Roman" w:hAnsi="Times New Roman"/>
          <w:sz w:val="24"/>
          <w:szCs w:val="24"/>
        </w:rPr>
        <w:t xml:space="preserve">, </w:t>
      </w:r>
    </w:p>
    <w:p w:rsidR="0018460E" w:rsidRPr="0067587F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tematski put i park i</w:t>
      </w:r>
    </w:p>
    <w:p w:rsidR="0018460E" w:rsidRPr="004E27CD" w:rsidRDefault="0018460E" w:rsidP="0018460E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turistički informativni centar,</w:t>
      </w:r>
    </w:p>
    <w:p w:rsidR="00A24AD2" w:rsidRPr="00351973" w:rsidRDefault="004E27CD" w:rsidP="00A24AD2">
      <w:pPr>
        <w:pStyle w:val="ListParagraph"/>
        <w:numPr>
          <w:ilvl w:val="0"/>
          <w:numId w:val="3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>tematski putovi i parkovinje u javno dostupnu infrastrukturu otvorenu za sve pojedince i sve interesne skupine (javne zelene površine – parkovi i sl.; pješačke staze; pješačke zone; otvoreni odvodni kanali koji nisu sastavni dio ceste; groblja; javne prometne površine – trgovi, pothodnici, nadvožnjaci, javne stube i prolazi; tržnice; dječja igrališta, sportske i građevine, rekreacijske zone na rijekama i jezerima, biciklističke staze i trake, tematski putovi i parkovi, turistički informativni centri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460E" w:rsidRPr="00201339" w:rsidRDefault="0018460E" w:rsidP="0018460E">
      <w:pPr>
        <w:pStyle w:val="ListParagraph"/>
        <w:spacing w:before="240" w:after="240" w:line="276" w:lineRule="auto"/>
        <w:ind w:left="1208"/>
        <w:jc w:val="both"/>
        <w:rPr>
          <w:rFonts w:ascii="Times New Roman" w:hAnsi="Times New Roman" w:cs="Times New Roman"/>
          <w:sz w:val="24"/>
          <w:szCs w:val="24"/>
        </w:rPr>
      </w:pPr>
    </w:p>
    <w:p w:rsidR="0018460E" w:rsidRPr="00252583" w:rsidRDefault="004E27CD" w:rsidP="0018460E">
      <w:pPr>
        <w:pStyle w:val="ListParagraph"/>
        <w:numPr>
          <w:ilvl w:val="0"/>
          <w:numId w:val="2"/>
        </w:numPr>
        <w:spacing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18460E" w:rsidRPr="00CD2A8C">
        <w:rPr>
          <w:rFonts w:ascii="Times New Roman" w:hAnsi="Times New Roman"/>
          <w:b/>
          <w:sz w:val="24"/>
          <w:szCs w:val="24"/>
        </w:rPr>
        <w:t xml:space="preserve"> bodova</w:t>
      </w:r>
      <w:r w:rsidR="0018460E">
        <w:rPr>
          <w:rFonts w:ascii="Times New Roman" w:hAnsi="Times New Roman"/>
          <w:sz w:val="24"/>
          <w:szCs w:val="24"/>
        </w:rPr>
        <w:t xml:space="preserve"> ukoliko </w:t>
      </w:r>
      <w:r w:rsidR="0070130F">
        <w:rPr>
          <w:rFonts w:ascii="Times New Roman" w:hAnsi="Times New Roman"/>
          <w:sz w:val="24"/>
          <w:szCs w:val="24"/>
        </w:rPr>
        <w:t xml:space="preserve">se ulaganje </w:t>
      </w:r>
      <w:r w:rsidR="0018460E">
        <w:rPr>
          <w:rFonts w:ascii="Times New Roman" w:hAnsi="Times New Roman"/>
          <w:sz w:val="24"/>
          <w:szCs w:val="24"/>
        </w:rPr>
        <w:t>odnosi na;</w:t>
      </w:r>
    </w:p>
    <w:p w:rsidR="0018460E" w:rsidRPr="0070130F" w:rsidRDefault="0018460E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planinarski dom i sklonište</w:t>
      </w:r>
      <w:r w:rsidRPr="0045404A">
        <w:rPr>
          <w:rFonts w:ascii="Times New Roman" w:hAnsi="Times New Roman"/>
          <w:sz w:val="24"/>
          <w:szCs w:val="24"/>
        </w:rPr>
        <w:t xml:space="preserve">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>turistički informativni centar,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sportska građevina,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objekti za slatkovodni sportski ribolov (ribički dom, nadstrešnica i drugo), rekreacijske zone na rijekama i jezerima, biciklistička staza (koja nije sastavni dio ceste),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tematski put i park,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javna zelena površina (park i slično),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pješačka staza (koja nije sastavni dio ceste),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pješačka zona,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otvoreni odvodni kanal (koji nije sastavni dio ceste), </w:t>
      </w:r>
    </w:p>
    <w:p w:rsidR="0070130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 xml:space="preserve">groblje (komunalna infrastruktura i prateće građevine), </w:t>
      </w:r>
    </w:p>
    <w:p w:rsidR="0070130F" w:rsidRPr="0067587F" w:rsidRDefault="0070130F" w:rsidP="0018460E">
      <w:pPr>
        <w:pStyle w:val="ListParagraph"/>
        <w:numPr>
          <w:ilvl w:val="0"/>
          <w:numId w:val="4"/>
        </w:numPr>
        <w:spacing w:before="240" w:after="240" w:line="276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A96">
        <w:rPr>
          <w:rFonts w:ascii="Times New Roman" w:hAnsi="Times New Roman" w:cs="Times New Roman"/>
          <w:sz w:val="24"/>
          <w:szCs w:val="24"/>
        </w:rPr>
        <w:t>javna prometna površina (trg, pothodnik, nadvožnjak, javne stube i prolaz koji nisu sastavni dio ceste)</w:t>
      </w:r>
    </w:p>
    <w:p w:rsidR="000407A0" w:rsidRDefault="000407A0"/>
    <w:sectPr w:rsidR="000407A0" w:rsidSect="004044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F6" w:rsidRDefault="00B058F6" w:rsidP="006930E5">
      <w:r>
        <w:separator/>
      </w:r>
    </w:p>
  </w:endnote>
  <w:endnote w:type="continuationSeparator" w:id="0">
    <w:p w:rsidR="00B058F6" w:rsidRDefault="00B058F6" w:rsidP="00693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758860"/>
      <w:docPartObj>
        <w:docPartGallery w:val="Page Numbers (Bottom of Page)"/>
        <w:docPartUnique/>
      </w:docPartObj>
    </w:sdtPr>
    <w:sdtContent>
      <w:p w:rsidR="006930E5" w:rsidRDefault="000C080A">
        <w:pPr>
          <w:pStyle w:val="Footer"/>
          <w:jc w:val="right"/>
        </w:pPr>
        <w:fldSimple w:instr=" PAGE   \* MERGEFORMAT ">
          <w:r w:rsidR="0088204F">
            <w:rPr>
              <w:noProof/>
            </w:rPr>
            <w:t>1</w:t>
          </w:r>
        </w:fldSimple>
      </w:p>
    </w:sdtContent>
  </w:sdt>
  <w:p w:rsidR="006930E5" w:rsidRDefault="006930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F6" w:rsidRDefault="00B058F6" w:rsidP="006930E5">
      <w:r>
        <w:separator/>
      </w:r>
    </w:p>
  </w:footnote>
  <w:footnote w:type="continuationSeparator" w:id="0">
    <w:p w:rsidR="00B058F6" w:rsidRDefault="00B058F6" w:rsidP="00693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A1" w:rsidRDefault="00125140" w:rsidP="00C942A1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1606934" cy="942975"/>
          <wp:effectExtent l="19050" t="0" r="0" b="0"/>
          <wp:docPr id="2" name="Picture 1" descr="C:\Users\LAG_CK\Desktop\LAG CK\Izrezak la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G_CK\Desktop\LAG CK\Izrezak la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921" cy="9429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5140" w:rsidRDefault="00125140" w:rsidP="00C942A1">
    <w:pPr>
      <w:pStyle w:val="Header"/>
      <w:jc w:val="center"/>
    </w:pPr>
  </w:p>
  <w:p w:rsidR="00125140" w:rsidRDefault="00125140" w:rsidP="00C942A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9C4"/>
    <w:multiLevelType w:val="hybridMultilevel"/>
    <w:tmpl w:val="5DD04944"/>
    <w:lvl w:ilvl="0" w:tplc="04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A1143FA"/>
    <w:multiLevelType w:val="hybridMultilevel"/>
    <w:tmpl w:val="3F062A3C"/>
    <w:lvl w:ilvl="0" w:tplc="42DA3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159BF"/>
    <w:multiLevelType w:val="hybridMultilevel"/>
    <w:tmpl w:val="6B123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64FF0"/>
    <w:multiLevelType w:val="hybridMultilevel"/>
    <w:tmpl w:val="F9442D2A"/>
    <w:lvl w:ilvl="0" w:tplc="42DA3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84CC8"/>
    <w:multiLevelType w:val="hybridMultilevel"/>
    <w:tmpl w:val="C8B68170"/>
    <w:lvl w:ilvl="0" w:tplc="42DA3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7A0"/>
    <w:rsid w:val="000407A0"/>
    <w:rsid w:val="000C080A"/>
    <w:rsid w:val="000C1A96"/>
    <w:rsid w:val="00125140"/>
    <w:rsid w:val="001621A5"/>
    <w:rsid w:val="0018460E"/>
    <w:rsid w:val="002D2A50"/>
    <w:rsid w:val="002F3FEC"/>
    <w:rsid w:val="00351973"/>
    <w:rsid w:val="0038646E"/>
    <w:rsid w:val="00404424"/>
    <w:rsid w:val="00445A12"/>
    <w:rsid w:val="004C5B75"/>
    <w:rsid w:val="004E27CD"/>
    <w:rsid w:val="00602623"/>
    <w:rsid w:val="00636FE6"/>
    <w:rsid w:val="006930E5"/>
    <w:rsid w:val="0070130F"/>
    <w:rsid w:val="00807459"/>
    <w:rsid w:val="00825E1D"/>
    <w:rsid w:val="00830C82"/>
    <w:rsid w:val="00855EE0"/>
    <w:rsid w:val="00866D70"/>
    <w:rsid w:val="0088204F"/>
    <w:rsid w:val="00921797"/>
    <w:rsid w:val="00A24AD2"/>
    <w:rsid w:val="00A64A89"/>
    <w:rsid w:val="00A85F29"/>
    <w:rsid w:val="00B00BB7"/>
    <w:rsid w:val="00B058F6"/>
    <w:rsid w:val="00BA2B93"/>
    <w:rsid w:val="00BF5B02"/>
    <w:rsid w:val="00C942A1"/>
    <w:rsid w:val="00CC79A8"/>
    <w:rsid w:val="00ED0F7D"/>
    <w:rsid w:val="00EF0210"/>
    <w:rsid w:val="00F0262A"/>
    <w:rsid w:val="00F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07A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hr-HR" w:bidi="hr-HR"/>
    </w:rPr>
  </w:style>
  <w:style w:type="paragraph" w:styleId="Header">
    <w:name w:val="header"/>
    <w:basedOn w:val="Normal"/>
    <w:link w:val="HeaderChar"/>
    <w:uiPriority w:val="99"/>
    <w:semiHidden/>
    <w:unhideWhenUsed/>
    <w:rsid w:val="000407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7A0"/>
  </w:style>
  <w:style w:type="character" w:styleId="Hyperlink">
    <w:name w:val="Hyperlink"/>
    <w:unhideWhenUsed/>
    <w:rsid w:val="000407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6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30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E5"/>
  </w:style>
  <w:style w:type="paragraph" w:styleId="BalloonText">
    <w:name w:val="Balloon Text"/>
    <w:basedOn w:val="Normal"/>
    <w:link w:val="BalloonTextChar"/>
    <w:uiPriority w:val="99"/>
    <w:semiHidden/>
    <w:unhideWhenUsed/>
    <w:rsid w:val="00C94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LAG-KRKA</dc:creator>
  <cp:lastModifiedBy>LAG_CK</cp:lastModifiedBy>
  <cp:revision>22</cp:revision>
  <cp:lastPrinted>2019-02-13T11:25:00Z</cp:lastPrinted>
  <dcterms:created xsi:type="dcterms:W3CDTF">2018-09-27T12:40:00Z</dcterms:created>
  <dcterms:modified xsi:type="dcterms:W3CDTF">2019-02-14T15:19:00Z</dcterms:modified>
</cp:coreProperties>
</file>